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Кубок России по трофи-рейдам на квадроциклах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Кубок Ленинградской области по трофи-рейдам на квадроциклах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Top X Trophy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07-09 мая 2021 г.                                                                  Ленинградская обл., п. Коробицыно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Бюллетень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 1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06.05.2021 г. 21:56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участию в Чемпионате России допускаются спортсмены класса «Спорт», занявшие в Кубке России с 1 по 3 место. Если в число призеров вошли участники и экипажи, уже прошедшие отбор по результатам других отборочных соревнований, то отобранными в финал становятся участники и экипажи, занявшие последующие (4, 5, и т.д.) места.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обеспечения равных условий участникам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на кольцевом СУ в классе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Открытый - личный зачет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разрешается помощь, оказываемая одним (и только одним) не финишировавшим на данном СУ участником при помощи мускульной силы вне зависимости от класса, в котором соревнуется участник, оказывающий помощь.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Остальные пункты параграфа 14 Регламента остаются в силе. То есть: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запрещена буксировка квадроцикла другим квадроциклом во время работы кольцевого СУ;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запрещена помощь третьих лиц, не принимающих участие в соревнованиях;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запрещена помощь двух и более нефинишировавших участников одновременно.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нарушении данных ограничений пенализация применяется в соответствии с Регламентом.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контроля длительности остановок на кольцевом СУ в дополнение к прибору учета кругов (прибор УК) на квадроцикл каждого участника также устанавливается прибор контроля прохождения трассы (прибор КПТ). </w:t>
        <w:br w:type="textWrapping"/>
        <w:t xml:space="preserve">Стоимость аренды прибора КПТ для спортсменов, принимающих участие ТОЛЬКО в кольцевом СУ (классы «Открытый», «Любители», только личный зачет) составляет 500 руб.</w:t>
        <w:br w:type="textWrapping"/>
        <w:t xml:space="preserve">Требования к электропитанию прибора КПТ: см. п. 11.1.2. Регламента.</w:t>
        <w:br w:type="textWrapping"/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Участникам класса «SSV»: изменение п. 13.4.3:  Участники классов «SSV» обязаны пройти через все контрольные точки GPS в строгой последовательности в радиусе не более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70 метров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каждой точки.</w:t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Публикация точек и маршрутов </w:t>
        <w:br w:type="textWrapping"/>
        <w:t xml:space="preserve">- для классов «Спорт», «Открытый», «Экстрим», «Любители»: 7 мая 2021 г. 16:00</w:t>
        <w:br w:type="textWrapping"/>
        <w:t xml:space="preserve">- для класса «SSV»: 8 мая 2021 г. 16:00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Спортивный комиссар _______________ Рябов А. В. </w:t>
      </w:r>
    </w:p>
    <w:p w:rsidR="00000000" w:rsidDel="00000000" w:rsidP="00000000" w:rsidRDefault="00000000" w:rsidRPr="00000000" w14:paraId="00000018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Главный судья ______________ Дмитриев И. И.</w:t>
      </w:r>
    </w:p>
    <w:sectPr>
      <w:pgSz w:h="16834" w:w="11909" w:orient="portrait"/>
      <w:pgMar w:bottom="1440" w:top="810" w:left="90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